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5D" w:rsidRPr="0006435D" w:rsidRDefault="0006435D">
      <w:pPr>
        <w:rPr>
          <w:sz w:val="32"/>
          <w:szCs w:val="32"/>
        </w:rPr>
      </w:pPr>
      <w:r w:rsidRPr="0006435D">
        <w:rPr>
          <w:sz w:val="32"/>
          <w:szCs w:val="32"/>
        </w:rPr>
        <w:t>2014-15 LAND Trust Plan Final Report</w:t>
      </w:r>
    </w:p>
    <w:p w:rsidR="00A4087D" w:rsidRDefault="00922E32">
      <w:r>
        <w:t xml:space="preserve">Green River High Schools </w:t>
      </w:r>
      <w:r w:rsidR="00A13E18">
        <w:t>201</w:t>
      </w:r>
      <w:r w:rsidR="00A65C61">
        <w:t>4</w:t>
      </w:r>
      <w:r w:rsidR="00A13E18">
        <w:t>-1</w:t>
      </w:r>
      <w:r w:rsidR="00A65C61">
        <w:t>5</w:t>
      </w:r>
      <w:r>
        <w:t xml:space="preserve"> </w:t>
      </w:r>
      <w:r w:rsidR="00544894">
        <w:t>LAND Trust</w:t>
      </w:r>
      <w:r w:rsidR="00A13E18">
        <w:t xml:space="preserve"> Plan took several unexpected turns </w:t>
      </w:r>
      <w:r w:rsidR="00711C03">
        <w:t>during the</w:t>
      </w:r>
      <w:r w:rsidR="00A13E18">
        <w:t xml:space="preserve"> year. First in 2013 the legislature appropriated funds for grants related to STEM education.  As part of the STEM grant Green River High was provided with the ST Math program.  This program provides</w:t>
      </w:r>
      <w:r w:rsidR="003D1B48">
        <w:t xml:space="preserve"> individualized </w:t>
      </w:r>
      <w:r w:rsidR="00A4087D">
        <w:t>computer based</w:t>
      </w:r>
      <w:r w:rsidR="00A13E18">
        <w:t xml:space="preserve"> math instruction and remediation. ST Math </w:t>
      </w:r>
      <w:r w:rsidR="00711C03">
        <w:t xml:space="preserve">proved to </w:t>
      </w:r>
      <w:r>
        <w:t>be quite</w:t>
      </w:r>
      <w:r w:rsidR="00A13E18">
        <w:t xml:space="preserve"> successful and</w:t>
      </w:r>
      <w:r w:rsidR="008E7772">
        <w:t xml:space="preserve"> it </w:t>
      </w:r>
      <w:r w:rsidR="00A13E18">
        <w:t>met many of the need</w:t>
      </w:r>
      <w:r w:rsidR="008E7772">
        <w:t xml:space="preserve">s that Renaissance was filling. </w:t>
      </w:r>
      <w:r w:rsidR="00A13E18">
        <w:t>Renaissance was also trying to align all schools within Emery District which used their programs so that the licenses would go from September to September.  In this change Renaissance was going to charge Green River an entire year license to go from March to September. With CORE testing Renaissance is not used very much in April and May and would not be used during the months of June, July and August making paying for a license for this time frame impractical.</w:t>
      </w:r>
      <w:r w:rsidR="00A13E18" w:rsidRPr="00747240">
        <w:t xml:space="preserve"> </w:t>
      </w:r>
      <w:r w:rsidR="00031C21">
        <w:t xml:space="preserve">Green River High also had the option of canceling its license with Renaissance until September then renewing the license at that time. </w:t>
      </w:r>
      <w:r w:rsidR="00A13E18">
        <w:t>The contract with Renaissance ended in March and it was decided by the Community Council not to renew the Renaissance license. The Community Council budgeted $3600 for the Renaissance site license</w:t>
      </w:r>
      <w:r w:rsidR="00031C21">
        <w:t xml:space="preserve"> leaving these funds available for other uses</w:t>
      </w:r>
      <w:r w:rsidR="00A13E18">
        <w:t xml:space="preserve">.        </w:t>
      </w:r>
    </w:p>
    <w:p w:rsidR="00AF7A23" w:rsidRDefault="00031C21">
      <w:r>
        <w:t xml:space="preserve"> </w:t>
      </w:r>
      <w:r w:rsidR="00396499">
        <w:t xml:space="preserve">Second </w:t>
      </w:r>
      <w:r>
        <w:t>the $2000 set aside for academic field trips</w:t>
      </w:r>
      <w:r w:rsidR="00711C03">
        <w:t xml:space="preserve"> was </w:t>
      </w:r>
      <w:r w:rsidR="002B03BF">
        <w:t xml:space="preserve">not entirely used </w:t>
      </w:r>
      <w:r w:rsidR="00396499">
        <w:t>since th</w:t>
      </w:r>
      <w:r w:rsidR="00711C03">
        <w:t>o</w:t>
      </w:r>
      <w:r w:rsidR="00396499">
        <w:t>se expenses</w:t>
      </w:r>
      <w:r w:rsidR="00711C03">
        <w:t xml:space="preserve"> were</w:t>
      </w:r>
      <w:r w:rsidR="00396499">
        <w:t xml:space="preserve"> covered almost entirely by the Emery County School District transportation</w:t>
      </w:r>
      <w:r w:rsidR="002B03BF">
        <w:t xml:space="preserve"> department</w:t>
      </w:r>
      <w:r w:rsidR="00396499">
        <w:t xml:space="preserve">.  </w:t>
      </w:r>
      <w:r w:rsidR="00711C03">
        <w:t>During the 2014-15 year we took four academic field trips.</w:t>
      </w:r>
      <w:r w:rsidR="00AF7A23">
        <w:t xml:space="preserve">  The first was to Goblin Valley and also involved hiking in two slot canyons, Little Wild Horse and Bell canyons, which are adjacent to Goblin Valley State Park.  The second field trip was to the Prehistoric Dinosaur Museum in Price.  After touring the museum students were taken bowling.  Bowling is part of the physical education curriculum and because the closest place to bowl is 60 miles from Green River only one third of our students had been bowling before.</w:t>
      </w:r>
      <w:r w:rsidR="007611BF">
        <w:t xml:space="preserve"> The </w:t>
      </w:r>
      <w:r w:rsidR="004B6A63">
        <w:t>third</w:t>
      </w:r>
      <w:r w:rsidR="007611BF">
        <w:t xml:space="preserve"> field trip </w:t>
      </w:r>
      <w:r w:rsidR="0006435D">
        <w:t xml:space="preserve">was </w:t>
      </w:r>
      <w:r w:rsidR="007611BF">
        <w:t>to</w:t>
      </w:r>
      <w:r w:rsidR="00254BE4">
        <w:t xml:space="preserve"> the Emery County Courthouse and the Sheriff’s Office.</w:t>
      </w:r>
      <w:r w:rsidR="004B6A63">
        <w:t xml:space="preserve"> </w:t>
      </w:r>
      <w:r w:rsidR="002F4052">
        <w:t xml:space="preserve"> </w:t>
      </w:r>
      <w:r w:rsidR="004B6A63">
        <w:t>After touring those facilities students were taken to the swimming pool at Emery High.</w:t>
      </w:r>
      <w:r w:rsidR="0006435D">
        <w:t xml:space="preserve"> The final field trip was to Lagoon where students were exposed to science principles related to force and motion. </w:t>
      </w:r>
      <w:r w:rsidR="002F4052">
        <w:t xml:space="preserve">The purpose behind the field trips was academic as well as to motivate students to improve their citizenship.  Students receiving N’s or U’s in Citizenship or an F grade were not permitted to go on the field trips.  The Community Council was concerned with the number of students failing classes and getting N’s and U’s in citizenship. </w:t>
      </w:r>
      <w:r w:rsidR="0006435D">
        <w:t xml:space="preserve"> Past data for Green River High shows that students who get N’s and U’s in citizenship also get D’s and F’s academically. </w:t>
      </w:r>
      <w:r w:rsidR="002F4052">
        <w:t>Students were informed of these stipulations at the beginning of the year and were reminded of them throughout the year.  Field trip destinations for each term were identified by surveying students.  The</w:t>
      </w:r>
      <w:r w:rsidR="0006435D">
        <w:t xml:space="preserve">re was a marked improvement in citizenship </w:t>
      </w:r>
      <w:r w:rsidR="001C2D4F">
        <w:t>during 1</w:t>
      </w:r>
      <w:r w:rsidR="001C2D4F" w:rsidRPr="001C2D4F">
        <w:rPr>
          <w:vertAlign w:val="superscript"/>
        </w:rPr>
        <w:t>st</w:t>
      </w:r>
      <w:r w:rsidR="001C2D4F">
        <w:t xml:space="preserve"> and 4</w:t>
      </w:r>
      <w:r w:rsidR="001C2D4F" w:rsidRPr="001C2D4F">
        <w:rPr>
          <w:vertAlign w:val="superscript"/>
        </w:rPr>
        <w:t>th</w:t>
      </w:r>
      <w:r w:rsidR="001C2D4F">
        <w:t xml:space="preserve"> terms, while 2</w:t>
      </w:r>
      <w:r w:rsidR="001C2D4F" w:rsidRPr="001C2D4F">
        <w:rPr>
          <w:vertAlign w:val="superscript"/>
        </w:rPr>
        <w:t>nd</w:t>
      </w:r>
      <w:r w:rsidR="001C2D4F">
        <w:t xml:space="preserve"> and 3</w:t>
      </w:r>
      <w:r w:rsidR="001C2D4F" w:rsidRPr="001C2D4F">
        <w:rPr>
          <w:vertAlign w:val="superscript"/>
        </w:rPr>
        <w:t>rd</w:t>
      </w:r>
      <w:r w:rsidR="001C2D4F">
        <w:t xml:space="preserve"> term for the two years were very similar. </w:t>
      </w:r>
      <w:r w:rsidR="002F4052">
        <w:t xml:space="preserve"> </w:t>
      </w:r>
      <w:r w:rsidR="00155E2F">
        <w:t xml:space="preserve">Please refer to the table at the end of this report. </w:t>
      </w:r>
      <w:r w:rsidR="002F4052">
        <w:t xml:space="preserve"> </w:t>
      </w:r>
      <w:r w:rsidR="00B90EB7">
        <w:t>In the end $825.00 was used for field trip expenses.</w:t>
      </w:r>
      <w:r w:rsidR="002F4052">
        <w:t xml:space="preserve"> </w:t>
      </w:r>
    </w:p>
    <w:p w:rsidR="008701FE" w:rsidRDefault="00A13E18">
      <w:r>
        <w:t xml:space="preserve"> </w:t>
      </w:r>
      <w:r w:rsidR="002B03BF">
        <w:t>Third</w:t>
      </w:r>
      <w:r w:rsidR="00396499">
        <w:t xml:space="preserve"> th</w:t>
      </w:r>
      <w:r>
        <w:t>e $2000 in funds set aside for the Write-to-Learn training</w:t>
      </w:r>
      <w:r w:rsidR="00396499">
        <w:t xml:space="preserve"> were not used</w:t>
      </w:r>
      <w:r>
        <w:t>.</w:t>
      </w:r>
      <w:r w:rsidR="00AF7A23">
        <w:t xml:space="preserve"> Basic training regarding Write-to-Learn was conducted during staff meetings so LAND Trust funds were not required to co</w:t>
      </w:r>
      <w:r w:rsidR="008E7772">
        <w:t xml:space="preserve">mpensate teachers for the training time and to pay for materials.  </w:t>
      </w:r>
      <w:r w:rsidR="00396499">
        <w:t xml:space="preserve">This year Green River hired 4 new teachers, three of which are on an ARL. </w:t>
      </w:r>
      <w:r>
        <w:t xml:space="preserve"> With 4 new first year teachers out of our staff of 9 </w:t>
      </w:r>
      <w:r w:rsidR="00396499">
        <w:t>teachers it</w:t>
      </w:r>
      <w:r>
        <w:t xml:space="preserve"> was impractical</w:t>
      </w:r>
      <w:r w:rsidR="00396499">
        <w:t xml:space="preserve"> to do much of the Write-to-Learn training</w:t>
      </w:r>
      <w:r w:rsidR="004B6A63">
        <w:t xml:space="preserve"> which allowed us to do the trainings during </w:t>
      </w:r>
      <w:r w:rsidR="004B6A63">
        <w:lastRenderedPageBreak/>
        <w:t>faculty meetings</w:t>
      </w:r>
      <w:r>
        <w:t xml:space="preserve">. </w:t>
      </w:r>
      <w:r w:rsidR="008E7772">
        <w:t xml:space="preserve"> It was also noted that the teachers returning were already using Write-to-Learn principles in their classes. </w:t>
      </w:r>
      <w:r w:rsidR="00B90EB7">
        <w:t xml:space="preserve"> </w:t>
      </w:r>
    </w:p>
    <w:p w:rsidR="00CA3472" w:rsidRDefault="00A668A8">
      <w:r>
        <w:t>As a f</w:t>
      </w:r>
      <w:r w:rsidR="00A13E18">
        <w:t>inal</w:t>
      </w:r>
      <w:r>
        <w:t xml:space="preserve"> note</w:t>
      </w:r>
      <w:r w:rsidR="00A13E18">
        <w:t xml:space="preserve"> we did not use the full $1000 set aside for apps for the iPad’s.  The iPads were used extensively for the ST Math program</w:t>
      </w:r>
      <w:r w:rsidR="008701FE">
        <w:t xml:space="preserve"> during the year and most other apps that were used were free. T</w:t>
      </w:r>
      <w:r w:rsidR="00A13E18">
        <w:t xml:space="preserve">he only </w:t>
      </w:r>
      <w:r w:rsidR="002B03BF">
        <w:t xml:space="preserve">app purchased </w:t>
      </w:r>
      <w:r w:rsidR="008701FE">
        <w:t xml:space="preserve">using LAND Trust funds </w:t>
      </w:r>
      <w:r w:rsidR="002B03BF">
        <w:t>was</w:t>
      </w:r>
      <w:r w:rsidR="00A13E18">
        <w:t xml:space="preserve"> “Garage Band”</w:t>
      </w:r>
      <w:r w:rsidR="002B03BF">
        <w:t xml:space="preserve"> </w:t>
      </w:r>
      <w:r w:rsidR="00A13E18">
        <w:t>which</w:t>
      </w:r>
      <w:r w:rsidR="002B03BF">
        <w:t xml:space="preserve"> had a price tag of approximately $75.</w:t>
      </w:r>
      <w:r w:rsidR="00A13E18">
        <w:t xml:space="preserve">     </w:t>
      </w:r>
    </w:p>
    <w:p w:rsidR="002B03BF" w:rsidRDefault="00CA3472">
      <w:r>
        <w:t>In February</w:t>
      </w:r>
      <w:r w:rsidR="004B6A63">
        <w:t xml:space="preserve"> several</w:t>
      </w:r>
      <w:r>
        <w:t xml:space="preserve"> Community Council members were contacted by teachers who </w:t>
      </w:r>
      <w:r w:rsidR="00A668A8">
        <w:t>requested the school purchase Chromebooks to help accommodate writing in their classes</w:t>
      </w:r>
      <w:r w:rsidR="00034B7D">
        <w:t>.  Their rational was that iPads do not work well for writing and class conflicts regarding the use of the computer lab hinders some Language Arts</w:t>
      </w:r>
      <w:r w:rsidR="00A668A8">
        <w:t>,</w:t>
      </w:r>
      <w:r w:rsidR="00034B7D">
        <w:t xml:space="preserve"> </w:t>
      </w:r>
      <w:r w:rsidR="00A668A8">
        <w:t xml:space="preserve">Science </w:t>
      </w:r>
      <w:r w:rsidR="00034B7D">
        <w:t>and Social Studies classes from doing writing projects.  Currently</w:t>
      </w:r>
      <w:r w:rsidR="00A668A8">
        <w:t xml:space="preserve"> the Language Arts and Social Studies </w:t>
      </w:r>
      <w:r w:rsidR="00034B7D">
        <w:t xml:space="preserve">departments use Google Classroom for writing and research projects making Chromebooks the logical choice. It was also pointed out that the iPads were being monopolized by the math classes to do ST Math. </w:t>
      </w:r>
      <w:r w:rsidR="00A13E18">
        <w:t xml:space="preserve">                                                                         </w:t>
      </w:r>
    </w:p>
    <w:p w:rsidR="00034B7D" w:rsidRDefault="00C35240" w:rsidP="00034B7D">
      <w:r>
        <w:t>Given the above circumstances o</w:t>
      </w:r>
      <w:r w:rsidR="00A13E18">
        <w:t>n</w:t>
      </w:r>
      <w:r w:rsidR="00A4087D">
        <w:t xml:space="preserve"> March</w:t>
      </w:r>
      <w:r w:rsidR="00BA1AD2">
        <w:t xml:space="preserve"> 30</w:t>
      </w:r>
      <w:r w:rsidR="00BA1AD2" w:rsidRPr="00BA1AD2">
        <w:rPr>
          <w:vertAlign w:val="superscript"/>
        </w:rPr>
        <w:t>th</w:t>
      </w:r>
      <w:r w:rsidR="00BA1AD2">
        <w:t xml:space="preserve"> </w:t>
      </w:r>
      <w:r>
        <w:t>the Community</w:t>
      </w:r>
      <w:r w:rsidR="00A13E18">
        <w:t xml:space="preserve"> Council</w:t>
      </w:r>
      <w:r w:rsidR="002B03BF">
        <w:t xml:space="preserve"> </w:t>
      </w:r>
      <w:r w:rsidR="00BA1AD2">
        <w:t>voted to amend the LAND Trust Plan to use</w:t>
      </w:r>
      <w:r>
        <w:t xml:space="preserve"> available</w:t>
      </w:r>
      <w:r w:rsidR="00BA1AD2">
        <w:t xml:space="preserve"> LAND Trust funds for the </w:t>
      </w:r>
      <w:r w:rsidR="00A13E18">
        <w:t xml:space="preserve">purchase </w:t>
      </w:r>
      <w:r w:rsidR="00BA1AD2">
        <w:t xml:space="preserve">of </w:t>
      </w:r>
      <w:r w:rsidR="00A13E18">
        <w:t>Chromebooks</w:t>
      </w:r>
      <w:r w:rsidR="00CA3472">
        <w:t xml:space="preserve">. The Chromebooks </w:t>
      </w:r>
      <w:r w:rsidR="004B6A63">
        <w:t xml:space="preserve">were to be used </w:t>
      </w:r>
      <w:r w:rsidR="00CA3472">
        <w:t>for</w:t>
      </w:r>
      <w:r w:rsidR="00A4087D">
        <w:t xml:space="preserve"> </w:t>
      </w:r>
      <w:r w:rsidR="00BA1AD2">
        <w:t xml:space="preserve">writing and research related to </w:t>
      </w:r>
      <w:r w:rsidR="00A4087D">
        <w:t>Language Arts</w:t>
      </w:r>
      <w:r w:rsidR="0006435D">
        <w:t>, and</w:t>
      </w:r>
      <w:r>
        <w:t xml:space="preserve"> Social</w:t>
      </w:r>
      <w:r w:rsidR="008F3ED8">
        <w:t xml:space="preserve"> Studies</w:t>
      </w:r>
      <w:r w:rsidR="0006435D">
        <w:t>.</w:t>
      </w:r>
      <w:r>
        <w:t xml:space="preserve"> The</w:t>
      </w:r>
      <w:r w:rsidR="00D36AE8">
        <w:t xml:space="preserve"> Community Councils </w:t>
      </w:r>
      <w:r>
        <w:t>vote was</w:t>
      </w:r>
      <w:r w:rsidR="00D36AE8">
        <w:t>:</w:t>
      </w:r>
      <w:r>
        <w:t xml:space="preserve"> 6 in favor, 0 </w:t>
      </w:r>
      <w:r w:rsidR="00CA3472">
        <w:t>opposed,</w:t>
      </w:r>
      <w:r>
        <w:t xml:space="preserve"> with 2 absent</w:t>
      </w:r>
      <w:r w:rsidR="00CA3472">
        <w:t>.</w:t>
      </w:r>
      <w:r w:rsidR="00D36AE8">
        <w:t xml:space="preserve">  On April 8, 2015 the amended plan was submitted to</w:t>
      </w:r>
      <w:r w:rsidR="00A668A8">
        <w:t xml:space="preserve"> and approved by</w:t>
      </w:r>
      <w:r w:rsidR="00D36AE8">
        <w:t xml:space="preserve"> the Emery County School Board.</w:t>
      </w:r>
      <w:r w:rsidR="00857AC4">
        <w:t xml:space="preserve">  According to the revised plan Green River High Purchased 24 Chromebooks.  Emery School District matched our expenditure and purchased an additional 24 Chromebooks for Green River High. The cost to Green River High Trust LANDS was $8000.00.</w:t>
      </w:r>
      <w:r w:rsidR="00B2305E">
        <w:t xml:space="preserve"> </w:t>
      </w:r>
      <w:r w:rsidR="00B90EB7">
        <w:t>An a</w:t>
      </w:r>
      <w:r w:rsidR="00B2305E">
        <w:t>dditional</w:t>
      </w:r>
      <w:r w:rsidR="00B90EB7">
        <w:t xml:space="preserve"> $289.00 of</w:t>
      </w:r>
      <w:r w:rsidR="00B2305E">
        <w:t xml:space="preserve"> Trust Lands funds were used to purchase cabinets and power strips for housing and charging the Chromebooks. </w:t>
      </w:r>
    </w:p>
    <w:p w:rsidR="00155E2F" w:rsidRDefault="00922E32">
      <w:pPr>
        <w:rPr>
          <w:rFonts w:ascii="Calibri" w:eastAsia="Times New Roman" w:hAnsi="Calibri" w:cs="Times New Roman"/>
          <w:color w:val="333333"/>
        </w:rPr>
      </w:pPr>
      <w:r>
        <w:rPr>
          <w:rFonts w:ascii="Calibri" w:eastAsia="Times New Roman" w:hAnsi="Calibri" w:cs="Times New Roman"/>
          <w:color w:val="333333"/>
        </w:rPr>
        <w:t xml:space="preserve">Green River High Schools </w:t>
      </w:r>
      <w:r w:rsidR="00D13DE2" w:rsidRPr="00890813">
        <w:rPr>
          <w:rFonts w:ascii="Calibri" w:eastAsia="Times New Roman" w:hAnsi="Calibri" w:cs="Times New Roman"/>
          <w:color w:val="333333"/>
        </w:rPr>
        <w:t xml:space="preserve">Goals </w:t>
      </w:r>
      <w:r>
        <w:rPr>
          <w:rFonts w:ascii="Calibri" w:eastAsia="Times New Roman" w:hAnsi="Calibri" w:cs="Times New Roman"/>
          <w:color w:val="333333"/>
        </w:rPr>
        <w:t xml:space="preserve">for </w:t>
      </w:r>
      <w:r w:rsidR="00D13DE2" w:rsidRPr="00890813">
        <w:rPr>
          <w:rFonts w:ascii="Calibri" w:eastAsia="Times New Roman" w:hAnsi="Calibri" w:cs="Times New Roman"/>
          <w:color w:val="333333"/>
        </w:rPr>
        <w:t>School Improvement Plan</w:t>
      </w:r>
      <w:r w:rsidR="005D4A5B" w:rsidRPr="00890813">
        <w:rPr>
          <w:rFonts w:ascii="Calibri" w:eastAsia="Times New Roman" w:hAnsi="Calibri" w:cs="Times New Roman"/>
          <w:color w:val="333333"/>
        </w:rPr>
        <w:t xml:space="preserve"> </w:t>
      </w:r>
      <w:r w:rsidR="00034B7D">
        <w:rPr>
          <w:rFonts w:ascii="Calibri" w:eastAsia="Times New Roman" w:hAnsi="Calibri" w:cs="Times New Roman"/>
          <w:color w:val="333333"/>
        </w:rPr>
        <w:t xml:space="preserve">are: </w:t>
      </w:r>
      <w:r w:rsidR="005D4A5B" w:rsidRPr="00890813">
        <w:rPr>
          <w:rFonts w:ascii="Calibri" w:eastAsia="Times New Roman" w:hAnsi="Calibri" w:cs="Times New Roman"/>
          <w:color w:val="333333"/>
        </w:rPr>
        <w:t xml:space="preserve"> </w:t>
      </w:r>
      <w:r w:rsidR="00D13DE2" w:rsidRPr="00D13DE2">
        <w:rPr>
          <w:rFonts w:ascii="Calibri" w:eastAsia="Times New Roman" w:hAnsi="Calibri" w:cs="Times New Roman"/>
          <w:color w:val="333333"/>
        </w:rPr>
        <w:t>Increase student performance in Mathematics on SAGE state testing.  Improve student math reasoni</w:t>
      </w:r>
      <w:r w:rsidR="005D4A5B" w:rsidRPr="00890813">
        <w:rPr>
          <w:rFonts w:ascii="Calibri" w:eastAsia="Times New Roman" w:hAnsi="Calibri" w:cs="Times New Roman"/>
          <w:color w:val="333333"/>
        </w:rPr>
        <w:t xml:space="preserve">ng and problem solving skills. </w:t>
      </w:r>
      <w:r w:rsidR="00D13DE2" w:rsidRPr="00D13DE2">
        <w:rPr>
          <w:rFonts w:ascii="Calibri" w:eastAsia="Times New Roman" w:hAnsi="Calibri" w:cs="Times New Roman"/>
          <w:color w:val="333333"/>
        </w:rPr>
        <w:t>Prepare students for SAGE testing by providing them with increased writing opportunities and challenges across the curriculum.  </w:t>
      </w:r>
      <w:r w:rsidR="005D4A5B" w:rsidRPr="00890813">
        <w:rPr>
          <w:rFonts w:ascii="Calibri" w:eastAsia="Times New Roman" w:hAnsi="Calibri" w:cs="Times New Roman"/>
          <w:color w:val="333333"/>
        </w:rPr>
        <w:t xml:space="preserve">Have </w:t>
      </w:r>
      <w:r w:rsidR="00D13DE2" w:rsidRPr="00D13DE2">
        <w:rPr>
          <w:rFonts w:ascii="Calibri" w:eastAsia="Times New Roman" w:hAnsi="Calibri" w:cs="Times New Roman"/>
          <w:color w:val="333333"/>
        </w:rPr>
        <w:t>teachers use writing in their classroom as a teaching tool.  </w:t>
      </w:r>
      <w:r w:rsidR="005D4A5B" w:rsidRPr="00890813">
        <w:rPr>
          <w:rFonts w:ascii="Calibri" w:eastAsia="Times New Roman" w:hAnsi="Calibri" w:cs="Times New Roman"/>
          <w:color w:val="333333"/>
        </w:rPr>
        <w:t xml:space="preserve">Have </w:t>
      </w:r>
      <w:r w:rsidRPr="00890813">
        <w:rPr>
          <w:rFonts w:ascii="Calibri" w:eastAsia="Times New Roman" w:hAnsi="Calibri" w:cs="Times New Roman"/>
          <w:color w:val="333333"/>
        </w:rPr>
        <w:t>student’s</w:t>
      </w:r>
      <w:r w:rsidR="005D4A5B" w:rsidRPr="00890813">
        <w:rPr>
          <w:rFonts w:ascii="Calibri" w:eastAsia="Times New Roman" w:hAnsi="Calibri" w:cs="Times New Roman"/>
          <w:color w:val="333333"/>
        </w:rPr>
        <w:t xml:space="preserve"> use short writing on a regular basis. Foc</w:t>
      </w:r>
      <w:r w:rsidR="00D13DE2" w:rsidRPr="00D13DE2">
        <w:rPr>
          <w:rFonts w:ascii="Calibri" w:eastAsia="Times New Roman" w:hAnsi="Calibri" w:cs="Times New Roman"/>
          <w:color w:val="333333"/>
        </w:rPr>
        <w:t xml:space="preserve">us on effective classroom management principles and developing common procedures and policies in all content areas, such areas as writing standards, heading of papers, entering and exiting classrooms, language, etc.  Increase student participation in </w:t>
      </w:r>
      <w:r w:rsidR="005D4A5B" w:rsidRPr="00890813">
        <w:rPr>
          <w:rFonts w:ascii="Calibri" w:eastAsia="Times New Roman" w:hAnsi="Calibri" w:cs="Times New Roman"/>
          <w:color w:val="333333"/>
        </w:rPr>
        <w:t xml:space="preserve">academic programs </w:t>
      </w:r>
      <w:r w:rsidR="00D13DE2" w:rsidRPr="00D13DE2">
        <w:rPr>
          <w:rFonts w:ascii="Calibri" w:eastAsia="Times New Roman" w:hAnsi="Calibri" w:cs="Times New Roman"/>
          <w:color w:val="333333"/>
        </w:rPr>
        <w:t>such as Sterling Scholars, Quiz Bowl and Science fairs</w:t>
      </w:r>
      <w:r w:rsidR="005D4A5B" w:rsidRPr="00890813">
        <w:rPr>
          <w:rFonts w:ascii="Calibri" w:eastAsia="Times New Roman" w:hAnsi="Calibri" w:cs="Times New Roman"/>
          <w:color w:val="333333"/>
        </w:rPr>
        <w:t>.</w:t>
      </w:r>
      <w:r w:rsidR="00D13DE2" w:rsidRPr="00D13DE2">
        <w:rPr>
          <w:rFonts w:ascii="Calibri" w:eastAsia="Times New Roman" w:hAnsi="Calibri" w:cs="Times New Roman"/>
          <w:color w:val="333333"/>
        </w:rPr>
        <w:t xml:space="preserve">  </w:t>
      </w:r>
      <w:r w:rsidR="00034B7D">
        <w:rPr>
          <w:rFonts w:ascii="Calibri" w:eastAsia="Times New Roman" w:hAnsi="Calibri" w:cs="Times New Roman"/>
          <w:color w:val="333333"/>
        </w:rPr>
        <w:t>The purchase of Chromebooks is compatible with these goals.</w:t>
      </w:r>
      <w:r w:rsidR="004F6743">
        <w:rPr>
          <w:rFonts w:ascii="Calibri" w:eastAsia="Times New Roman" w:hAnsi="Calibri" w:cs="Times New Roman"/>
          <w:color w:val="333333"/>
        </w:rPr>
        <w:t xml:space="preserve"> 48 Chromebooks </w:t>
      </w:r>
      <w:r w:rsidR="00C26B88">
        <w:rPr>
          <w:rFonts w:ascii="Calibri" w:eastAsia="Times New Roman" w:hAnsi="Calibri" w:cs="Times New Roman"/>
          <w:color w:val="333333"/>
        </w:rPr>
        <w:t>w</w:t>
      </w:r>
      <w:bookmarkStart w:id="0" w:name="_GoBack"/>
      <w:bookmarkEnd w:id="0"/>
      <w:r w:rsidR="00C26B88">
        <w:rPr>
          <w:rFonts w:ascii="Calibri" w:eastAsia="Times New Roman" w:hAnsi="Calibri" w:cs="Times New Roman"/>
          <w:color w:val="333333"/>
        </w:rPr>
        <w:t xml:space="preserve">ere purchased and are being used to promote </w:t>
      </w:r>
      <w:r w:rsidR="00155E2F">
        <w:rPr>
          <w:rFonts w:ascii="Calibri" w:eastAsia="Times New Roman" w:hAnsi="Calibri" w:cs="Times New Roman"/>
          <w:color w:val="333333"/>
        </w:rPr>
        <w:t>writing skills</w:t>
      </w:r>
      <w:r w:rsidR="004F6743">
        <w:rPr>
          <w:rFonts w:ascii="Calibri" w:eastAsia="Times New Roman" w:hAnsi="Calibri" w:cs="Times New Roman"/>
          <w:color w:val="333333"/>
        </w:rPr>
        <w:t>.</w:t>
      </w:r>
      <w:r w:rsidR="00155E2F">
        <w:rPr>
          <w:rFonts w:ascii="Calibri" w:eastAsia="Times New Roman" w:hAnsi="Calibri" w:cs="Times New Roman"/>
          <w:color w:val="333333"/>
        </w:rPr>
        <w:t xml:space="preserve"> Teacher training regarding the use of Chromebooks </w:t>
      </w:r>
      <w:r w:rsidR="00C26B88">
        <w:rPr>
          <w:rFonts w:ascii="Calibri" w:eastAsia="Times New Roman" w:hAnsi="Calibri" w:cs="Times New Roman"/>
          <w:color w:val="333333"/>
        </w:rPr>
        <w:t xml:space="preserve">was conducted by </w:t>
      </w:r>
      <w:r w:rsidR="00155E2F">
        <w:rPr>
          <w:rFonts w:ascii="Calibri" w:eastAsia="Times New Roman" w:hAnsi="Calibri" w:cs="Times New Roman"/>
          <w:color w:val="333333"/>
        </w:rPr>
        <w:t>SESC</w:t>
      </w:r>
      <w:r w:rsidR="00C26B88">
        <w:rPr>
          <w:rFonts w:ascii="Calibri" w:eastAsia="Times New Roman" w:hAnsi="Calibri" w:cs="Times New Roman"/>
          <w:color w:val="333333"/>
        </w:rPr>
        <w:t xml:space="preserve"> for the Language Arts and Social Studies teachers that are using the Chromebooks</w:t>
      </w:r>
      <w:r w:rsidR="00155E2F">
        <w:rPr>
          <w:rFonts w:ascii="Calibri" w:eastAsia="Times New Roman" w:hAnsi="Calibri" w:cs="Times New Roman"/>
          <w:color w:val="333333"/>
        </w:rPr>
        <w:t xml:space="preserve">. </w:t>
      </w:r>
    </w:p>
    <w:p w:rsidR="00D13DE2" w:rsidRPr="00155E2F" w:rsidRDefault="00D13DE2">
      <w:pPr>
        <w:rPr>
          <w:rFonts w:ascii="Calibri" w:eastAsia="Times New Roman" w:hAnsi="Calibri" w:cs="Times New Roman"/>
          <w:color w:val="333333"/>
        </w:rPr>
      </w:pPr>
      <w:r w:rsidRPr="00890813">
        <w:rPr>
          <w:rFonts w:ascii="Calibri" w:hAnsi="Calibri"/>
        </w:rPr>
        <w:t>The 2014 SAGE test results</w:t>
      </w:r>
      <w:r w:rsidR="00714E68">
        <w:rPr>
          <w:rFonts w:ascii="Calibri" w:hAnsi="Calibri"/>
        </w:rPr>
        <w:t xml:space="preserve"> showed student</w:t>
      </w:r>
      <w:r w:rsidRPr="00890813">
        <w:rPr>
          <w:rFonts w:ascii="Calibri" w:hAnsi="Calibri"/>
        </w:rPr>
        <w:t xml:space="preserve"> improv</w:t>
      </w:r>
      <w:r w:rsidR="00714E68">
        <w:rPr>
          <w:rFonts w:ascii="Calibri" w:hAnsi="Calibri"/>
        </w:rPr>
        <w:t xml:space="preserve">ement as compared with the </w:t>
      </w:r>
      <w:r w:rsidRPr="00890813">
        <w:rPr>
          <w:rFonts w:ascii="Calibri" w:hAnsi="Calibri"/>
        </w:rPr>
        <w:t>2013</w:t>
      </w:r>
      <w:r w:rsidR="00714E68">
        <w:rPr>
          <w:rFonts w:ascii="Calibri" w:hAnsi="Calibri"/>
        </w:rPr>
        <w:t xml:space="preserve"> CORE tests</w:t>
      </w:r>
      <w:r w:rsidRPr="00890813">
        <w:rPr>
          <w:rFonts w:ascii="Calibri" w:hAnsi="Calibri"/>
        </w:rPr>
        <w:t xml:space="preserve"> and as a result Green River High received a B on the state Report Card.  The majority of our students are still below proficient but improvement was significant enough to raise our grade from a C to a B.  Because of the transition in state testing it is difficult</w:t>
      </w:r>
      <w:r w:rsidR="004F6743">
        <w:rPr>
          <w:rFonts w:ascii="Calibri" w:hAnsi="Calibri"/>
        </w:rPr>
        <w:t xml:space="preserve"> to</w:t>
      </w:r>
      <w:r w:rsidRPr="00890813">
        <w:rPr>
          <w:rFonts w:ascii="Calibri" w:hAnsi="Calibri"/>
        </w:rPr>
        <w:t xml:space="preserve"> </w:t>
      </w:r>
      <w:r w:rsidR="005D4A5B" w:rsidRPr="00890813">
        <w:rPr>
          <w:rFonts w:ascii="Calibri" w:hAnsi="Calibri"/>
        </w:rPr>
        <w:t xml:space="preserve">understand the grading so we ask you to visit the SAGE testing link, http://www.schools.utah.gov/SAGE/, on the USOE website for an explanation of the results. </w:t>
      </w:r>
    </w:p>
    <w:p w:rsidR="00D13DE2" w:rsidRDefault="00D13DE2">
      <w:pPr>
        <w:rPr>
          <w:rFonts w:ascii="Calibri" w:hAnsi="Calibri"/>
        </w:rPr>
      </w:pPr>
      <w:r w:rsidRPr="00890813">
        <w:rPr>
          <w:rFonts w:ascii="Calibri" w:hAnsi="Calibri"/>
        </w:rPr>
        <w:lastRenderedPageBreak/>
        <w:t xml:space="preserve">During the 2014-15 school year classroom management principles were emphasized and </w:t>
      </w:r>
      <w:r w:rsidR="00A36BF5" w:rsidRPr="00890813">
        <w:rPr>
          <w:rFonts w:ascii="Calibri" w:hAnsi="Calibri"/>
        </w:rPr>
        <w:t xml:space="preserve">common procedures for writing standards and the heading of papers were established.  Improvement in student language and the way students enter and leave classrooms was also emphasized.  </w:t>
      </w:r>
      <w:r w:rsidR="00714E68">
        <w:rPr>
          <w:rFonts w:ascii="Calibri" w:hAnsi="Calibri"/>
        </w:rPr>
        <w:t>Green River High also increased attention to and interest in academics by</w:t>
      </w:r>
      <w:r w:rsidR="005A0B6C">
        <w:rPr>
          <w:rFonts w:ascii="Calibri" w:hAnsi="Calibri"/>
        </w:rPr>
        <w:t xml:space="preserve"> participating in both</w:t>
      </w:r>
      <w:r w:rsidR="00A36BF5" w:rsidRPr="00890813">
        <w:rPr>
          <w:rFonts w:ascii="Calibri" w:hAnsi="Calibri"/>
        </w:rPr>
        <w:t xml:space="preserve"> JV and Varsity Quiz Bowl and</w:t>
      </w:r>
      <w:r w:rsidR="00714E68">
        <w:rPr>
          <w:rFonts w:ascii="Calibri" w:hAnsi="Calibri"/>
        </w:rPr>
        <w:t xml:space="preserve"> </w:t>
      </w:r>
      <w:r w:rsidR="005A0B6C">
        <w:rPr>
          <w:rFonts w:ascii="Calibri" w:hAnsi="Calibri"/>
        </w:rPr>
        <w:t>holding</w:t>
      </w:r>
      <w:r w:rsidR="00714E68">
        <w:rPr>
          <w:rFonts w:ascii="Calibri" w:hAnsi="Calibri"/>
        </w:rPr>
        <w:t xml:space="preserve"> </w:t>
      </w:r>
      <w:r w:rsidR="004F6743">
        <w:rPr>
          <w:rFonts w:ascii="Calibri" w:hAnsi="Calibri"/>
        </w:rPr>
        <w:t>a</w:t>
      </w:r>
      <w:r w:rsidR="00A36BF5" w:rsidRPr="00890813">
        <w:rPr>
          <w:rFonts w:ascii="Calibri" w:hAnsi="Calibri"/>
        </w:rPr>
        <w:t xml:space="preserve"> Science Fair</w:t>
      </w:r>
      <w:r w:rsidR="005A0B6C">
        <w:rPr>
          <w:rFonts w:ascii="Calibri" w:hAnsi="Calibri"/>
        </w:rPr>
        <w:t xml:space="preserve"> for all 7</w:t>
      </w:r>
      <w:r w:rsidR="005A0B6C" w:rsidRPr="005A0B6C">
        <w:rPr>
          <w:rFonts w:ascii="Calibri" w:hAnsi="Calibri"/>
          <w:vertAlign w:val="superscript"/>
        </w:rPr>
        <w:t>th</w:t>
      </w:r>
      <w:r w:rsidR="005A0B6C">
        <w:rPr>
          <w:rFonts w:ascii="Calibri" w:hAnsi="Calibri"/>
        </w:rPr>
        <w:t xml:space="preserve"> and 8</w:t>
      </w:r>
      <w:r w:rsidR="005A0B6C" w:rsidRPr="005A0B6C">
        <w:rPr>
          <w:rFonts w:ascii="Calibri" w:hAnsi="Calibri"/>
          <w:vertAlign w:val="superscript"/>
        </w:rPr>
        <w:t>th</w:t>
      </w:r>
      <w:r w:rsidR="005A0B6C">
        <w:rPr>
          <w:rFonts w:ascii="Calibri" w:hAnsi="Calibri"/>
        </w:rPr>
        <w:t xml:space="preserve"> grade students</w:t>
      </w:r>
      <w:r w:rsidR="00A36BF5" w:rsidRPr="00890813">
        <w:rPr>
          <w:rFonts w:ascii="Calibri" w:hAnsi="Calibri"/>
        </w:rPr>
        <w:t>.</w:t>
      </w:r>
    </w:p>
    <w:p w:rsidR="00254BE4" w:rsidRDefault="00254BE4">
      <w:pPr>
        <w:rPr>
          <w:rFonts w:ascii="Calibri" w:hAnsi="Calibri"/>
        </w:rPr>
      </w:pPr>
    </w:p>
    <w:tbl>
      <w:tblPr>
        <w:tblW w:w="3620" w:type="dxa"/>
        <w:tblInd w:w="93" w:type="dxa"/>
        <w:tblLook w:val="04A0" w:firstRow="1" w:lastRow="0" w:firstColumn="1" w:lastColumn="0" w:noHBand="0" w:noVBand="1"/>
      </w:tblPr>
      <w:tblGrid>
        <w:gridCol w:w="1700"/>
        <w:gridCol w:w="960"/>
        <w:gridCol w:w="960"/>
      </w:tblGrid>
      <w:tr w:rsidR="00254BE4" w:rsidRPr="00254BE4" w:rsidTr="0013754C">
        <w:trPr>
          <w:trHeight w:val="300"/>
        </w:trPr>
        <w:tc>
          <w:tcPr>
            <w:tcW w:w="1700" w:type="dxa"/>
            <w:tcBorders>
              <w:top w:val="nil"/>
              <w:left w:val="nil"/>
              <w:bottom w:val="nil"/>
              <w:right w:val="nil"/>
            </w:tcBorders>
            <w:shd w:val="clear" w:color="auto" w:fill="auto"/>
            <w:noWrap/>
            <w:vAlign w:val="bottom"/>
          </w:tcPr>
          <w:p w:rsidR="00254BE4" w:rsidRPr="00254BE4" w:rsidRDefault="00254BE4" w:rsidP="00254BE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2013-14</w:t>
            </w:r>
          </w:p>
        </w:tc>
        <w:tc>
          <w:tcPr>
            <w:tcW w:w="96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2014-15</w:t>
            </w:r>
          </w:p>
        </w:tc>
      </w:tr>
      <w:tr w:rsidR="00254BE4" w:rsidRPr="00254BE4" w:rsidTr="00254BE4">
        <w:trPr>
          <w:trHeight w:val="300"/>
        </w:trPr>
        <w:tc>
          <w:tcPr>
            <w:tcW w:w="170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1st Term 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8</w:t>
            </w:r>
          </w:p>
        </w:tc>
      </w:tr>
      <w:tr w:rsidR="00254BE4" w:rsidRPr="00254BE4" w:rsidTr="00254BE4">
        <w:trPr>
          <w:trHeight w:val="300"/>
        </w:trPr>
        <w:tc>
          <w:tcPr>
            <w:tcW w:w="170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1st Term N,U</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14</w:t>
            </w:r>
          </w:p>
        </w:tc>
      </w:tr>
      <w:tr w:rsidR="00254BE4" w:rsidRPr="00254BE4" w:rsidTr="00254BE4">
        <w:trPr>
          <w:trHeight w:val="300"/>
        </w:trPr>
        <w:tc>
          <w:tcPr>
            <w:tcW w:w="170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rPr>
                <w:rFonts w:ascii="Calibri" w:eastAsia="Times New Roman" w:hAnsi="Calibri" w:cs="Times New Roman"/>
                <w:b/>
                <w:bCs/>
                <w:color w:val="000000"/>
                <w:u w:val="single"/>
              </w:rPr>
            </w:pPr>
          </w:p>
        </w:tc>
        <w:tc>
          <w:tcPr>
            <w:tcW w:w="96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rPr>
                <w:rFonts w:ascii="Calibri" w:eastAsia="Times New Roman" w:hAnsi="Calibri" w:cs="Times New Roman"/>
                <w:color w:val="000000"/>
              </w:rPr>
            </w:pPr>
          </w:p>
        </w:tc>
      </w:tr>
      <w:tr w:rsidR="00254BE4" w:rsidRPr="00254BE4" w:rsidTr="00254BE4">
        <w:trPr>
          <w:trHeight w:val="300"/>
        </w:trPr>
        <w:tc>
          <w:tcPr>
            <w:tcW w:w="170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2nd Term 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16</w:t>
            </w:r>
          </w:p>
        </w:tc>
      </w:tr>
      <w:tr w:rsidR="00254BE4" w:rsidRPr="00254BE4" w:rsidTr="00254BE4">
        <w:trPr>
          <w:trHeight w:val="300"/>
        </w:trPr>
        <w:tc>
          <w:tcPr>
            <w:tcW w:w="170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2nd Term N,U</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14</w:t>
            </w:r>
          </w:p>
        </w:tc>
      </w:tr>
      <w:tr w:rsidR="00254BE4" w:rsidRPr="00254BE4" w:rsidTr="00254BE4">
        <w:trPr>
          <w:trHeight w:val="300"/>
        </w:trPr>
        <w:tc>
          <w:tcPr>
            <w:tcW w:w="170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b/>
                <w:bCs/>
                <w:color w:val="000000"/>
                <w:u w:val="single"/>
              </w:rPr>
            </w:pPr>
          </w:p>
        </w:tc>
        <w:tc>
          <w:tcPr>
            <w:tcW w:w="96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rPr>
                <w:rFonts w:ascii="Calibri" w:eastAsia="Times New Roman" w:hAnsi="Calibri" w:cs="Times New Roman"/>
                <w:color w:val="000000"/>
              </w:rPr>
            </w:pPr>
          </w:p>
        </w:tc>
      </w:tr>
      <w:tr w:rsidR="00254BE4" w:rsidRPr="00254BE4" w:rsidTr="00254BE4">
        <w:trPr>
          <w:trHeight w:val="300"/>
        </w:trPr>
        <w:tc>
          <w:tcPr>
            <w:tcW w:w="1700" w:type="dxa"/>
            <w:tcBorders>
              <w:top w:val="nil"/>
              <w:left w:val="nil"/>
              <w:bottom w:val="nil"/>
              <w:right w:val="nil"/>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3rd Term 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4BE4" w:rsidRPr="00254BE4" w:rsidRDefault="00254BE4"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16</w:t>
            </w:r>
          </w:p>
        </w:tc>
      </w:tr>
      <w:tr w:rsidR="0013754C" w:rsidRPr="00254BE4" w:rsidTr="00254BE4">
        <w:trPr>
          <w:trHeight w:val="300"/>
        </w:trPr>
        <w:tc>
          <w:tcPr>
            <w:tcW w:w="1700" w:type="dxa"/>
            <w:tcBorders>
              <w:top w:val="nil"/>
              <w:left w:val="nil"/>
              <w:bottom w:val="nil"/>
              <w:right w:val="nil"/>
            </w:tcBorders>
            <w:shd w:val="clear" w:color="auto" w:fill="auto"/>
            <w:noWrap/>
            <w:vAlign w:val="bottom"/>
            <w:hideMark/>
          </w:tcPr>
          <w:p w:rsidR="0013754C" w:rsidRPr="00254BE4" w:rsidRDefault="0013754C" w:rsidP="009D02F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31</w:t>
            </w:r>
          </w:p>
        </w:tc>
      </w:tr>
      <w:tr w:rsidR="0013754C" w:rsidRPr="00254BE4" w:rsidTr="00254BE4">
        <w:trPr>
          <w:trHeight w:val="300"/>
        </w:trPr>
        <w:tc>
          <w:tcPr>
            <w:tcW w:w="1700" w:type="dxa"/>
            <w:tcBorders>
              <w:top w:val="nil"/>
              <w:left w:val="nil"/>
              <w:bottom w:val="nil"/>
              <w:right w:val="nil"/>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b/>
                <w:bCs/>
                <w:color w:val="000000"/>
                <w:u w:val="single"/>
              </w:rPr>
            </w:pPr>
          </w:p>
        </w:tc>
        <w:tc>
          <w:tcPr>
            <w:tcW w:w="960" w:type="dxa"/>
            <w:tcBorders>
              <w:top w:val="nil"/>
              <w:left w:val="nil"/>
              <w:bottom w:val="nil"/>
              <w:right w:val="nil"/>
            </w:tcBorders>
            <w:shd w:val="clear" w:color="auto" w:fill="auto"/>
            <w:noWrap/>
            <w:vAlign w:val="bottom"/>
            <w:hideMark/>
          </w:tcPr>
          <w:p w:rsidR="0013754C" w:rsidRPr="00254BE4" w:rsidRDefault="0013754C" w:rsidP="00254BE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3754C" w:rsidRPr="00254BE4" w:rsidRDefault="0013754C" w:rsidP="00254BE4">
            <w:pPr>
              <w:spacing w:after="0" w:line="240" w:lineRule="auto"/>
              <w:rPr>
                <w:rFonts w:ascii="Calibri" w:eastAsia="Times New Roman" w:hAnsi="Calibri" w:cs="Times New Roman"/>
                <w:color w:val="000000"/>
              </w:rPr>
            </w:pPr>
          </w:p>
        </w:tc>
      </w:tr>
      <w:tr w:rsidR="0013754C" w:rsidRPr="00254BE4" w:rsidTr="00254BE4">
        <w:trPr>
          <w:trHeight w:val="300"/>
        </w:trPr>
        <w:tc>
          <w:tcPr>
            <w:tcW w:w="1700" w:type="dxa"/>
            <w:tcBorders>
              <w:top w:val="nil"/>
              <w:left w:val="nil"/>
              <w:bottom w:val="nil"/>
              <w:right w:val="nil"/>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4th Term 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r>
      <w:tr w:rsidR="0013754C" w:rsidRPr="00254BE4" w:rsidTr="00254BE4">
        <w:trPr>
          <w:trHeight w:val="300"/>
        </w:trPr>
        <w:tc>
          <w:tcPr>
            <w:tcW w:w="1700" w:type="dxa"/>
            <w:tcBorders>
              <w:top w:val="nil"/>
              <w:left w:val="nil"/>
              <w:bottom w:val="nil"/>
              <w:right w:val="nil"/>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b/>
                <w:bCs/>
                <w:color w:val="000000"/>
                <w:u w:val="single"/>
              </w:rPr>
            </w:pPr>
            <w:r w:rsidRPr="00254BE4">
              <w:rPr>
                <w:rFonts w:ascii="Calibri" w:eastAsia="Times New Roman" w:hAnsi="Calibri" w:cs="Times New Roman"/>
                <w:b/>
                <w:bCs/>
                <w:color w:val="000000"/>
                <w:u w:val="single"/>
              </w:rPr>
              <w:t>4th Term N,U</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color w:val="000000"/>
              </w:rPr>
            </w:pPr>
            <w:r w:rsidRPr="00254BE4">
              <w:rPr>
                <w:rFonts w:ascii="Calibri" w:eastAsia="Times New Roman" w:hAnsi="Calibri"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13754C" w:rsidRPr="00254BE4" w:rsidRDefault="0013754C" w:rsidP="00254BE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bl>
    <w:p w:rsidR="00254BE4" w:rsidRDefault="00254BE4">
      <w:pPr>
        <w:rPr>
          <w:rFonts w:ascii="Calibri" w:hAnsi="Calibri"/>
        </w:rPr>
      </w:pPr>
    </w:p>
    <w:p w:rsidR="00791AB1" w:rsidRPr="00791AB1" w:rsidRDefault="00791AB1">
      <w:pPr>
        <w:rPr>
          <w:rFonts w:ascii="Calibri" w:hAnsi="Calibri"/>
          <w:sz w:val="24"/>
          <w:szCs w:val="24"/>
        </w:rPr>
      </w:pPr>
      <w:r w:rsidRPr="00791AB1">
        <w:rPr>
          <w:rFonts w:ascii="Calibri" w:hAnsi="Calibri"/>
          <w:b/>
          <w:sz w:val="24"/>
          <w:szCs w:val="24"/>
          <w:u w:val="single"/>
        </w:rPr>
        <w:t>Totals</w:t>
      </w:r>
      <w:r w:rsidRPr="00791AB1">
        <w:rPr>
          <w:rFonts w:ascii="Calibri" w:hAnsi="Calibri"/>
          <w:b/>
          <w:sz w:val="24"/>
          <w:szCs w:val="24"/>
          <w:u w:val="single"/>
        </w:rPr>
        <w:tab/>
      </w:r>
      <w:r w:rsidRPr="00791AB1">
        <w:rPr>
          <w:rFonts w:ascii="Calibri" w:hAnsi="Calibri"/>
          <w:b/>
          <w:sz w:val="24"/>
          <w:szCs w:val="24"/>
          <w:u w:val="single"/>
        </w:rPr>
        <w:tab/>
      </w:r>
      <w:r w:rsidRPr="00791AB1">
        <w:rPr>
          <w:rFonts w:ascii="Calibri" w:hAnsi="Calibri"/>
          <w:b/>
          <w:sz w:val="24"/>
          <w:szCs w:val="24"/>
          <w:u w:val="single"/>
        </w:rPr>
        <w:tab/>
        <w:t>182</w:t>
      </w:r>
      <w:r w:rsidRPr="00791AB1">
        <w:rPr>
          <w:rFonts w:ascii="Calibri" w:hAnsi="Calibri"/>
          <w:b/>
          <w:sz w:val="24"/>
          <w:szCs w:val="24"/>
          <w:u w:val="single"/>
        </w:rPr>
        <w:tab/>
      </w:r>
      <w:r>
        <w:rPr>
          <w:rFonts w:ascii="Calibri" w:hAnsi="Calibri"/>
          <w:b/>
          <w:sz w:val="24"/>
          <w:szCs w:val="24"/>
          <w:u w:val="single"/>
        </w:rPr>
        <w:t xml:space="preserve">     </w:t>
      </w:r>
      <w:r w:rsidRPr="00791AB1">
        <w:rPr>
          <w:rFonts w:ascii="Calibri" w:hAnsi="Calibri"/>
          <w:b/>
          <w:sz w:val="24"/>
          <w:szCs w:val="24"/>
          <w:u w:val="single"/>
        </w:rPr>
        <w:t>136</w:t>
      </w:r>
      <w:r>
        <w:rPr>
          <w:rFonts w:ascii="Calibri" w:hAnsi="Calibri"/>
          <w:b/>
          <w:sz w:val="24"/>
          <w:szCs w:val="24"/>
          <w:u w:val="single"/>
        </w:rPr>
        <w:t xml:space="preserve">   </w:t>
      </w:r>
      <w:r>
        <w:rPr>
          <w:rFonts w:ascii="Calibri" w:hAnsi="Calibri"/>
          <w:sz w:val="24"/>
          <w:szCs w:val="24"/>
        </w:rPr>
        <w:t>A decrease of 25% in the number of N’s, U’s and F’s given.</w:t>
      </w:r>
    </w:p>
    <w:sectPr w:rsidR="00791AB1" w:rsidRPr="0079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027"/>
    <w:multiLevelType w:val="multilevel"/>
    <w:tmpl w:val="993A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18"/>
    <w:rsid w:val="00031C21"/>
    <w:rsid w:val="00034B7D"/>
    <w:rsid w:val="0006435D"/>
    <w:rsid w:val="0013754C"/>
    <w:rsid w:val="00155E2F"/>
    <w:rsid w:val="001C2D4F"/>
    <w:rsid w:val="00254BE4"/>
    <w:rsid w:val="002B03BF"/>
    <w:rsid w:val="002D2763"/>
    <w:rsid w:val="002F4052"/>
    <w:rsid w:val="00396499"/>
    <w:rsid w:val="003D1B48"/>
    <w:rsid w:val="00407059"/>
    <w:rsid w:val="004B6A63"/>
    <w:rsid w:val="004F6743"/>
    <w:rsid w:val="00544894"/>
    <w:rsid w:val="005A0B6C"/>
    <w:rsid w:val="005D4A5B"/>
    <w:rsid w:val="00711C03"/>
    <w:rsid w:val="00714E68"/>
    <w:rsid w:val="007611BF"/>
    <w:rsid w:val="00791AB1"/>
    <w:rsid w:val="00857AC4"/>
    <w:rsid w:val="008701FE"/>
    <w:rsid w:val="00882FFC"/>
    <w:rsid w:val="00885518"/>
    <w:rsid w:val="00890813"/>
    <w:rsid w:val="008E7772"/>
    <w:rsid w:val="008F3ED8"/>
    <w:rsid w:val="00922E32"/>
    <w:rsid w:val="009E7B90"/>
    <w:rsid w:val="00A13E18"/>
    <w:rsid w:val="00A20B3E"/>
    <w:rsid w:val="00A36BF5"/>
    <w:rsid w:val="00A4087D"/>
    <w:rsid w:val="00A65C61"/>
    <w:rsid w:val="00A668A8"/>
    <w:rsid w:val="00AA401A"/>
    <w:rsid w:val="00AF7A23"/>
    <w:rsid w:val="00B2305E"/>
    <w:rsid w:val="00B90EB7"/>
    <w:rsid w:val="00BA1AD2"/>
    <w:rsid w:val="00C26B88"/>
    <w:rsid w:val="00C35240"/>
    <w:rsid w:val="00CA26CC"/>
    <w:rsid w:val="00CA3472"/>
    <w:rsid w:val="00D13DE2"/>
    <w:rsid w:val="00D36AE8"/>
    <w:rsid w:val="00E46046"/>
    <w:rsid w:val="00F00F94"/>
    <w:rsid w:val="00F77292"/>
    <w:rsid w:val="00FB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5270">
      <w:bodyDiv w:val="1"/>
      <w:marLeft w:val="0"/>
      <w:marRight w:val="0"/>
      <w:marTop w:val="0"/>
      <w:marBottom w:val="0"/>
      <w:divBdr>
        <w:top w:val="none" w:sz="0" w:space="0" w:color="auto"/>
        <w:left w:val="none" w:sz="0" w:space="0" w:color="auto"/>
        <w:bottom w:val="none" w:sz="0" w:space="0" w:color="auto"/>
        <w:right w:val="none" w:sz="0" w:space="0" w:color="auto"/>
      </w:divBdr>
    </w:div>
    <w:div w:id="17923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Johnson</dc:creator>
  <cp:lastModifiedBy>Nolan Johnson</cp:lastModifiedBy>
  <cp:revision>4</cp:revision>
  <dcterms:created xsi:type="dcterms:W3CDTF">2015-10-06T15:21:00Z</dcterms:created>
  <dcterms:modified xsi:type="dcterms:W3CDTF">2015-10-07T16:05:00Z</dcterms:modified>
</cp:coreProperties>
</file>